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514" w:rsidRDefault="00B60514" w:rsidP="00B60514">
      <w:pPr>
        <w:jc w:val="center"/>
        <w:rPr>
          <w:b/>
        </w:rPr>
      </w:pPr>
      <w:r>
        <w:rPr>
          <w:b/>
        </w:rPr>
        <w:t>Требования к уровню подготовки учащихся</w:t>
      </w:r>
    </w:p>
    <w:p w:rsidR="00B60514" w:rsidRDefault="00B60514" w:rsidP="00B60514">
      <w:pPr>
        <w:ind w:firstLine="567"/>
        <w:jc w:val="center"/>
        <w:rPr>
          <w:b/>
          <w:bCs/>
          <w:iCs/>
        </w:rPr>
      </w:pPr>
    </w:p>
    <w:p w:rsidR="00B60514" w:rsidRDefault="00B60514" w:rsidP="00B60514">
      <w:pPr>
        <w:ind w:firstLine="567"/>
        <w:jc w:val="center"/>
        <w:rPr>
          <w:b/>
        </w:rPr>
      </w:pPr>
      <w:r>
        <w:rPr>
          <w:b/>
          <w:bCs/>
          <w:iCs/>
        </w:rPr>
        <w:t>В результате и</w:t>
      </w:r>
      <w:r w:rsidR="00BB687D">
        <w:rPr>
          <w:b/>
          <w:bCs/>
          <w:iCs/>
        </w:rPr>
        <w:t>зучения элективного курса учащиеся должны</w:t>
      </w:r>
      <w:r>
        <w:rPr>
          <w:b/>
          <w:bCs/>
          <w:iCs/>
        </w:rPr>
        <w:t>:</w:t>
      </w:r>
    </w:p>
    <w:p w:rsidR="00B60514" w:rsidRDefault="00B60514" w:rsidP="00B60514">
      <w:pPr>
        <w:numPr>
          <w:ilvl w:val="0"/>
          <w:numId w:val="1"/>
        </w:numPr>
        <w:jc w:val="both"/>
      </w:pPr>
      <w:r>
        <w:t>знать тригонометрические формулы</w:t>
      </w:r>
    </w:p>
    <w:p w:rsidR="00B60514" w:rsidRDefault="00B60514" w:rsidP="00B60514">
      <w:pPr>
        <w:numPr>
          <w:ilvl w:val="0"/>
          <w:numId w:val="1"/>
        </w:numPr>
        <w:jc w:val="both"/>
        <w:rPr>
          <w:bCs/>
          <w:szCs w:val="28"/>
        </w:rPr>
      </w:pPr>
      <w:r>
        <w:rPr>
          <w:bCs/>
          <w:szCs w:val="28"/>
        </w:rPr>
        <w:t>знать алгоритм решения основных задач</w:t>
      </w:r>
    </w:p>
    <w:p w:rsidR="00B60514" w:rsidRDefault="00B60514" w:rsidP="00B60514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распознавать вид тригонометрических уравнений и применять необходимые методы решения</w:t>
      </w:r>
    </w:p>
    <w:p w:rsidR="00B60514" w:rsidRPr="00651B77" w:rsidRDefault="00B60514" w:rsidP="00B60514">
      <w:pPr>
        <w:ind w:left="567"/>
        <w:jc w:val="center"/>
        <w:rPr>
          <w:b/>
          <w:bCs/>
        </w:rPr>
      </w:pPr>
      <w:r w:rsidRPr="00651B77">
        <w:rPr>
          <w:b/>
          <w:bCs/>
        </w:rPr>
        <w:t>По окончании курса учащиеся должны иметь навыки</w:t>
      </w:r>
      <w:r>
        <w:rPr>
          <w:b/>
          <w:bCs/>
        </w:rPr>
        <w:t>:</w:t>
      </w:r>
    </w:p>
    <w:p w:rsidR="00B60514" w:rsidRDefault="00B60514" w:rsidP="00B60514">
      <w:pPr>
        <w:numPr>
          <w:ilvl w:val="0"/>
          <w:numId w:val="1"/>
        </w:numPr>
        <w:jc w:val="both"/>
        <w:rPr>
          <w:bCs/>
        </w:rPr>
      </w:pPr>
      <w:r>
        <w:t>применять изученные формулы при преобразовании тригонометрических уравнений</w:t>
      </w:r>
      <w:r>
        <w:rPr>
          <w:bCs/>
        </w:rPr>
        <w:t>;</w:t>
      </w:r>
    </w:p>
    <w:p w:rsidR="00B60514" w:rsidRDefault="00B60514" w:rsidP="00B60514">
      <w:pPr>
        <w:numPr>
          <w:ilvl w:val="0"/>
          <w:numId w:val="1"/>
        </w:numPr>
        <w:jc w:val="both"/>
      </w:pPr>
      <w:r>
        <w:t>решать простейшие тригонометрические уравнения, проводя необходимую аргументацию</w:t>
      </w:r>
    </w:p>
    <w:p w:rsidR="00B60514" w:rsidRDefault="00B60514" w:rsidP="00B60514">
      <w:pPr>
        <w:numPr>
          <w:ilvl w:val="0"/>
          <w:numId w:val="1"/>
        </w:numPr>
        <w:jc w:val="both"/>
      </w:pPr>
      <w:r>
        <w:t>решать задачи с параметрами</w:t>
      </w:r>
    </w:p>
    <w:p w:rsidR="00B60514" w:rsidRPr="00651B77" w:rsidRDefault="00B60514" w:rsidP="00B60514">
      <w:pPr>
        <w:ind w:left="567"/>
        <w:jc w:val="center"/>
        <w:rPr>
          <w:b/>
        </w:rPr>
      </w:pPr>
      <w:r w:rsidRPr="00651B77">
        <w:rPr>
          <w:b/>
        </w:rPr>
        <w:t>По окончании курса учащиеся должны уметь:</w:t>
      </w:r>
    </w:p>
    <w:p w:rsidR="00B60514" w:rsidRDefault="00B60514" w:rsidP="00B60514">
      <w:pPr>
        <w:numPr>
          <w:ilvl w:val="0"/>
          <w:numId w:val="1"/>
        </w:numPr>
        <w:jc w:val="both"/>
      </w:pPr>
      <w:r>
        <w:t>анализировать и обо</w:t>
      </w:r>
      <w:r w:rsidR="00641B51">
        <w:t>б</w:t>
      </w:r>
      <w:r>
        <w:t>щать</w:t>
      </w:r>
    </w:p>
    <w:p w:rsidR="00B60514" w:rsidRDefault="00B60514" w:rsidP="00B60514">
      <w:pPr>
        <w:numPr>
          <w:ilvl w:val="0"/>
          <w:numId w:val="1"/>
        </w:numPr>
        <w:jc w:val="both"/>
      </w:pPr>
      <w:r>
        <w:t>самостоятельно решать задачи</w:t>
      </w:r>
    </w:p>
    <w:p w:rsidR="00B60514" w:rsidRDefault="00B60514" w:rsidP="00B60514">
      <w:pPr>
        <w:numPr>
          <w:ilvl w:val="0"/>
          <w:numId w:val="1"/>
        </w:numPr>
        <w:jc w:val="both"/>
      </w:pPr>
      <w:r>
        <w:t>определять цели и добиваться результата</w:t>
      </w:r>
    </w:p>
    <w:p w:rsidR="00B60514" w:rsidRDefault="00B60514" w:rsidP="00B60514">
      <w:pPr>
        <w:numPr>
          <w:ilvl w:val="0"/>
          <w:numId w:val="1"/>
        </w:numPr>
        <w:jc w:val="both"/>
      </w:pPr>
      <w:r>
        <w:t>применять алгоритм решения основных задач</w:t>
      </w:r>
    </w:p>
    <w:p w:rsidR="00B60514" w:rsidRDefault="00B60514" w:rsidP="00B60514">
      <w:pPr>
        <w:pStyle w:val="a3"/>
        <w:ind w:left="567"/>
        <w:jc w:val="center"/>
        <w:rPr>
          <w:b/>
        </w:rPr>
      </w:pPr>
    </w:p>
    <w:p w:rsidR="00B60514" w:rsidRPr="00B60514" w:rsidRDefault="00B60514" w:rsidP="00B60514">
      <w:pPr>
        <w:pStyle w:val="a3"/>
        <w:ind w:left="567"/>
        <w:jc w:val="center"/>
        <w:rPr>
          <w:b/>
        </w:rPr>
      </w:pPr>
      <w:r w:rsidRPr="00B60514">
        <w:rPr>
          <w:b/>
        </w:rPr>
        <w:t>Содержание элективного курса</w:t>
      </w:r>
    </w:p>
    <w:p w:rsidR="00B60514" w:rsidRPr="00B60514" w:rsidRDefault="00B60514" w:rsidP="00B60514">
      <w:pPr>
        <w:pStyle w:val="a3"/>
        <w:ind w:left="567"/>
        <w:rPr>
          <w:b/>
        </w:rPr>
      </w:pPr>
    </w:p>
    <w:p w:rsidR="00B60514" w:rsidRPr="00B60514" w:rsidRDefault="00B60514" w:rsidP="00B60514">
      <w:pPr>
        <w:pStyle w:val="a3"/>
        <w:ind w:left="567"/>
        <w:rPr>
          <w:b/>
        </w:rPr>
      </w:pP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6493"/>
        <w:gridCol w:w="992"/>
      </w:tblGrid>
      <w:tr w:rsidR="00B60514" w:rsidTr="00B60514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14" w:rsidRDefault="00B60514" w:rsidP="00E66EDE">
            <w:pPr>
              <w:jc w:val="center"/>
            </w:pPr>
            <w:r>
              <w:t>Название раздела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14" w:rsidRDefault="00B60514" w:rsidP="00E66EDE">
            <w:pPr>
              <w:jc w:val="center"/>
            </w:pPr>
            <w:r>
              <w:t>Краткое содержание (темы)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14" w:rsidRDefault="00B60514" w:rsidP="00E66EDE">
            <w:r>
              <w:t>Количество часов</w:t>
            </w:r>
          </w:p>
        </w:tc>
      </w:tr>
      <w:tr w:rsidR="00B60514" w:rsidTr="00641B51">
        <w:trPr>
          <w:trHeight w:val="59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14" w:rsidRDefault="00B60514" w:rsidP="00E66EDE">
            <w:r>
              <w:rPr>
                <w:b/>
                <w:i/>
              </w:rPr>
              <w:t>Основные формулы тригонометрии</w:t>
            </w:r>
            <w:bookmarkStart w:id="0" w:name="_GoBack"/>
            <w:bookmarkEnd w:id="0"/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14" w:rsidRDefault="00B60514" w:rsidP="00E66EDE">
            <w:r>
              <w:t xml:space="preserve">Введение  в тригонометрию, вывод основных формул.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14" w:rsidRDefault="00B60514" w:rsidP="00E66EDE">
            <w:r>
              <w:t>1</w:t>
            </w:r>
          </w:p>
        </w:tc>
      </w:tr>
      <w:tr w:rsidR="00B60514" w:rsidTr="00B60514">
        <w:trPr>
          <w:trHeight w:val="1369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14" w:rsidRDefault="00B60514" w:rsidP="00E66EDE">
            <w:r>
              <w:rPr>
                <w:b/>
                <w:i/>
              </w:rPr>
              <w:t>Простейшие тригонометрические уравнения и уравнения, к ним сводящиеся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14" w:rsidRDefault="00B60514" w:rsidP="00B60514">
            <w:r>
              <w:t>Способы решения тригонометрические уравнений. Сведение уравнений к простейшим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14" w:rsidRDefault="00B60514" w:rsidP="00E66EDE">
            <w:r>
              <w:t>3</w:t>
            </w:r>
          </w:p>
        </w:tc>
      </w:tr>
      <w:tr w:rsidR="00B60514" w:rsidTr="00B60514">
        <w:trPr>
          <w:trHeight w:val="83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14" w:rsidRDefault="00B60514" w:rsidP="00E66EDE">
            <w:r>
              <w:rPr>
                <w:b/>
                <w:i/>
              </w:rPr>
              <w:t>Решение тригонометрических уравнений методом разложения на множители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r>
              <w:t>Разложение на множители. Область определения и нули.</w:t>
            </w:r>
          </w:p>
          <w:p w:rsidR="00B60514" w:rsidRDefault="00B60514" w:rsidP="00E66ED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14" w:rsidRDefault="00B60514" w:rsidP="00E66EDE">
            <w:r>
              <w:t>2</w:t>
            </w:r>
          </w:p>
        </w:tc>
      </w:tr>
      <w:tr w:rsidR="00B60514" w:rsidTr="00641B51">
        <w:trPr>
          <w:trHeight w:val="90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14" w:rsidRDefault="00B60514" w:rsidP="00E66EDE">
            <w:r>
              <w:rPr>
                <w:b/>
                <w:i/>
              </w:rPr>
              <w:t>Решение однородных уравнений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14" w:rsidRDefault="00B60514" w:rsidP="00E66EDE">
            <w:r>
              <w:t>Однородные уравнения. Методы решения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14" w:rsidRDefault="00B60514" w:rsidP="00E66EDE">
            <w:r>
              <w:t>3</w:t>
            </w:r>
          </w:p>
        </w:tc>
      </w:tr>
      <w:tr w:rsidR="00B60514" w:rsidTr="00B60514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pPr>
              <w:rPr>
                <w:b/>
                <w:i/>
              </w:rPr>
            </w:pPr>
            <w:r>
              <w:rPr>
                <w:b/>
                <w:i/>
              </w:rPr>
              <w:t>Сведение тригонометрических уравнений к системам алгебраических уравнений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r>
              <w:t>Системы алгебраических уравнений, их решение.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r>
              <w:t>1</w:t>
            </w:r>
          </w:p>
        </w:tc>
      </w:tr>
      <w:tr w:rsidR="00B60514" w:rsidTr="00641B51">
        <w:trPr>
          <w:trHeight w:val="729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pPr>
              <w:rPr>
                <w:b/>
                <w:i/>
              </w:rPr>
            </w:pPr>
            <w:r>
              <w:rPr>
                <w:b/>
                <w:i/>
              </w:rPr>
              <w:t>Применение формул понижения степени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r>
              <w:t>Формулы понижения степени. Обратные формулы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r>
              <w:t>2</w:t>
            </w:r>
          </w:p>
        </w:tc>
      </w:tr>
      <w:tr w:rsidR="00B60514" w:rsidTr="00B60514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Применение формул двойного, тройного и половинного аргументов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r>
              <w:t>Тригонометрические формулы двойного, тройного и половинного аргументов.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r>
              <w:t>2</w:t>
            </w:r>
          </w:p>
        </w:tc>
      </w:tr>
      <w:tr w:rsidR="00B60514" w:rsidTr="00641B51">
        <w:trPr>
          <w:trHeight w:val="101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pPr>
              <w:rPr>
                <w:b/>
                <w:i/>
              </w:rPr>
            </w:pPr>
            <w:r>
              <w:rPr>
                <w:b/>
                <w:i/>
              </w:rPr>
              <w:t>Введение вспомогательного угла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r>
              <w:t>Введение нового угла. Формулы косинуса и синуса суммы и разности углов.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r>
              <w:t>4</w:t>
            </w:r>
          </w:p>
        </w:tc>
      </w:tr>
      <w:tr w:rsidR="00B60514" w:rsidTr="00B60514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pPr>
              <w:rPr>
                <w:b/>
                <w:i/>
              </w:rPr>
            </w:pPr>
            <w:r>
              <w:rPr>
                <w:b/>
                <w:i/>
              </w:rPr>
              <w:t>Метод подстановки в решении тригонометрических уравнений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r>
              <w:t>Замена переменной, ограничения. Решение квадратных уравнений, возврат к первоначальной переменной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r>
              <w:t>3</w:t>
            </w:r>
          </w:p>
        </w:tc>
      </w:tr>
      <w:tr w:rsidR="00B60514" w:rsidTr="00B60514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pPr>
              <w:rPr>
                <w:b/>
                <w:i/>
              </w:rPr>
            </w:pPr>
            <w:r>
              <w:rPr>
                <w:b/>
                <w:i/>
              </w:rPr>
              <w:t>Метод оценки при решении тригонометрических уравнений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r>
              <w:t>Оценка области значений функций, выводы.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r>
              <w:t>2</w:t>
            </w:r>
          </w:p>
        </w:tc>
      </w:tr>
      <w:tr w:rsidR="00B60514" w:rsidTr="00B60514">
        <w:trPr>
          <w:trHeight w:val="12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pPr>
              <w:rPr>
                <w:b/>
                <w:i/>
              </w:rPr>
            </w:pPr>
            <w:r>
              <w:rPr>
                <w:b/>
                <w:i/>
              </w:rPr>
              <w:t>Некоторые нестандартные приемы решения тригонометрических уравнений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r>
              <w:t>Нестандартные приемы решения, учет области определения и области значений.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r>
              <w:t>3</w:t>
            </w:r>
          </w:p>
        </w:tc>
      </w:tr>
      <w:tr w:rsidR="00B60514" w:rsidTr="00641B51">
        <w:trPr>
          <w:trHeight w:val="91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pPr>
              <w:rPr>
                <w:b/>
                <w:i/>
              </w:rPr>
            </w:pPr>
            <w:r>
              <w:rPr>
                <w:b/>
                <w:i/>
              </w:rPr>
              <w:t>Тригонометрические уравнения с параметрами</w:t>
            </w: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r>
              <w:t>Задачи с параметрами. Связь между параметром, переменной и значением функции. Графические методы решения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14" w:rsidRDefault="00B60514" w:rsidP="00E66EDE">
            <w:r>
              <w:t>4</w:t>
            </w:r>
          </w:p>
        </w:tc>
      </w:tr>
    </w:tbl>
    <w:p w:rsidR="00B60514" w:rsidRDefault="00B60514" w:rsidP="00B60514">
      <w:pPr>
        <w:pStyle w:val="a3"/>
        <w:ind w:left="567"/>
      </w:pPr>
    </w:p>
    <w:p w:rsidR="00B60514" w:rsidRDefault="00B60514" w:rsidP="00B60514">
      <w:pPr>
        <w:jc w:val="both"/>
      </w:pPr>
    </w:p>
    <w:p w:rsidR="00B6515C" w:rsidRPr="00B60514" w:rsidRDefault="00B6515C">
      <w:pPr>
        <w:rPr>
          <w:sz w:val="28"/>
        </w:rPr>
      </w:pPr>
    </w:p>
    <w:sectPr w:rsidR="00B6515C" w:rsidRPr="00B60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B58"/>
    <w:rsid w:val="001B7B58"/>
    <w:rsid w:val="00641B51"/>
    <w:rsid w:val="00B60514"/>
    <w:rsid w:val="00B6515C"/>
    <w:rsid w:val="00BB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5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5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Саматы4</dc:creator>
  <cp:lastModifiedBy>Рания</cp:lastModifiedBy>
  <cp:revision>2</cp:revision>
  <dcterms:created xsi:type="dcterms:W3CDTF">2019-02-11T03:26:00Z</dcterms:created>
  <dcterms:modified xsi:type="dcterms:W3CDTF">2019-02-11T03:26:00Z</dcterms:modified>
</cp:coreProperties>
</file>